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 11. Mai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14. Mai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Nudelsuppe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Cordon bleu (von der Pute) mit Petersilienkartoffeln und Preiselbeeren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Brokkoli-Kartoffelauflauf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Picata Milanese auf Tomatenspaghetti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Käsetoast "Bauernart" (mit Schwarzbrot und Gemüse) dazu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Marillenkuchen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Karfiolcremesuppe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Rindsgulasch mit Nudeln und Salat</w:t>
        <w:tab/>
        <w:t xml:space="preserve">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Gebratene Nudeln mit Karotten-Lauchgemüse und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Feiertag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(Christi Himmelfahrt)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